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24" w:rsidRDefault="00AB5D24" w:rsidP="00AB5D24">
      <w:pPr>
        <w:outlineLvl w:val="0"/>
        <w:rPr>
          <w:color w:val="212121"/>
        </w:rPr>
      </w:pPr>
      <w:r>
        <w:rPr>
          <w:rFonts w:ascii="Tahoma" w:hAnsi="Tahoma" w:cs="Tahoma"/>
          <w:b/>
          <w:bCs/>
          <w:color w:val="212121"/>
          <w:sz w:val="20"/>
          <w:szCs w:val="20"/>
        </w:rPr>
        <w:t>From:</w:t>
      </w:r>
      <w:r>
        <w:rPr>
          <w:rFonts w:ascii="Tahoma" w:hAnsi="Tahoma" w:cs="Tahoma"/>
          <w:color w:val="212121"/>
          <w:sz w:val="20"/>
          <w:szCs w:val="20"/>
        </w:rPr>
        <w:t xml:space="preserve"> AARC Education Coordinator [</w:t>
      </w:r>
      <w:hyperlink r:id="rId4" w:history="1">
        <w:r>
          <w:rPr>
            <w:rStyle w:val="Hyperlink"/>
            <w:rFonts w:ascii="Tahoma" w:hAnsi="Tahoma" w:cs="Tahoma"/>
            <w:sz w:val="20"/>
            <w:szCs w:val="20"/>
          </w:rPr>
          <w:t>mailto:crce@aarc.org</w:t>
        </w:r>
      </w:hyperlink>
      <w:r>
        <w:rPr>
          <w:rFonts w:ascii="Tahoma" w:hAnsi="Tahoma" w:cs="Tahoma"/>
          <w:color w:val="212121"/>
          <w:sz w:val="20"/>
          <w:szCs w:val="20"/>
        </w:rPr>
        <w:t xml:space="preserve">] </w:t>
      </w:r>
      <w:r>
        <w:rPr>
          <w:rFonts w:ascii="Tahoma" w:hAnsi="Tahoma" w:cs="Tahoma"/>
          <w:color w:val="212121"/>
          <w:sz w:val="20"/>
          <w:szCs w:val="20"/>
        </w:rPr>
        <w:br/>
      </w:r>
      <w:r>
        <w:rPr>
          <w:rFonts w:ascii="Tahoma" w:hAnsi="Tahoma" w:cs="Tahoma"/>
          <w:b/>
          <w:bCs/>
          <w:color w:val="212121"/>
          <w:sz w:val="20"/>
          <w:szCs w:val="20"/>
        </w:rPr>
        <w:t>Sent:</w:t>
      </w:r>
      <w:r>
        <w:rPr>
          <w:rFonts w:ascii="Tahoma" w:hAnsi="Tahoma" w:cs="Tahoma"/>
          <w:color w:val="212121"/>
          <w:sz w:val="20"/>
          <w:szCs w:val="20"/>
        </w:rPr>
        <w:t xml:space="preserve"> Thursday, April 08, 2021 11:20 AM</w:t>
      </w:r>
      <w:r>
        <w:rPr>
          <w:rFonts w:ascii="Tahoma" w:hAnsi="Tahoma" w:cs="Tahoma"/>
          <w:color w:val="212121"/>
          <w:sz w:val="20"/>
          <w:szCs w:val="20"/>
        </w:rPr>
        <w:br/>
      </w:r>
      <w:r>
        <w:rPr>
          <w:rFonts w:ascii="Tahoma" w:hAnsi="Tahoma" w:cs="Tahoma"/>
          <w:b/>
          <w:bCs/>
          <w:color w:val="212121"/>
          <w:sz w:val="20"/>
          <w:szCs w:val="20"/>
        </w:rPr>
        <w:t>To:</w:t>
      </w:r>
      <w:r>
        <w:rPr>
          <w:rFonts w:ascii="Tahoma" w:hAnsi="Tahoma" w:cs="Tahoma"/>
          <w:color w:val="212121"/>
          <w:sz w:val="20"/>
          <w:szCs w:val="20"/>
        </w:rPr>
        <w:t xml:space="preserve"> Barcher, Kim</w:t>
      </w:r>
      <w:r>
        <w:rPr>
          <w:rFonts w:ascii="Tahoma" w:hAnsi="Tahoma" w:cs="Tahoma"/>
          <w:color w:val="212121"/>
          <w:sz w:val="20"/>
          <w:szCs w:val="20"/>
        </w:rPr>
        <w:br/>
      </w:r>
      <w:r>
        <w:rPr>
          <w:rFonts w:ascii="Tahoma" w:hAnsi="Tahoma" w:cs="Tahoma"/>
          <w:b/>
          <w:bCs/>
          <w:color w:val="212121"/>
          <w:sz w:val="20"/>
          <w:szCs w:val="20"/>
        </w:rPr>
        <w:t>Subject:</w:t>
      </w:r>
      <w:r>
        <w:rPr>
          <w:rFonts w:ascii="Tahoma" w:hAnsi="Tahoma" w:cs="Tahoma"/>
          <w:color w:val="212121"/>
          <w:sz w:val="20"/>
          <w:szCs w:val="20"/>
        </w:rPr>
        <w:t xml:space="preserve"> [CRCE] Course #185176000 Status Update CRM:0003158</w:t>
      </w:r>
    </w:p>
    <w:p w:rsidR="00AB5D24" w:rsidRDefault="00AB5D24" w:rsidP="00AB5D24">
      <w:pPr>
        <w:rPr>
          <w:color w:val="212121"/>
        </w:rPr>
      </w:pPr>
      <w:r>
        <w:rPr>
          <w:color w:val="212121"/>
        </w:rPr>
        <w:t> </w:t>
      </w:r>
    </w:p>
    <w:p w:rsidR="00AB5D24" w:rsidRDefault="00AB5D24" w:rsidP="00AB5D24">
      <w:pPr>
        <w:rPr>
          <w:color w:val="212121"/>
        </w:rPr>
      </w:pPr>
      <w:r>
        <w:rPr>
          <w:rFonts w:ascii="Segoe UI Emoji" w:hAnsi="Segoe UI Emoji" w:cs="Segoe UI Emoji"/>
          <w:b/>
          <w:bCs/>
          <w:color w:val="FF0000"/>
          <w:sz w:val="36"/>
          <w:szCs w:val="36"/>
        </w:rPr>
        <w:t>⚠</w:t>
      </w:r>
      <w:r>
        <w:rPr>
          <w:rFonts w:ascii="Helvetica" w:hAnsi="Helvetica" w:cs="Helvetica"/>
          <w:color w:val="FF0000"/>
        </w:rPr>
        <w:t xml:space="preserve"> </w:t>
      </w:r>
      <w:r>
        <w:rPr>
          <w:rFonts w:ascii="Helvetica" w:hAnsi="Helvetica" w:cs="Helvetica"/>
          <w:b/>
          <w:bCs/>
          <w:color w:val="FF0000"/>
        </w:rPr>
        <w:t>EXTERNAL EMAIL</w:t>
      </w:r>
      <w:r>
        <w:rPr>
          <w:color w:val="212121"/>
        </w:rPr>
        <w:t xml:space="preserve"> </w:t>
      </w:r>
    </w:p>
    <w:p w:rsidR="00AB5D24" w:rsidRDefault="00AB5D24" w:rsidP="00AB5D24">
      <w:pPr>
        <w:rPr>
          <w:color w:val="212121"/>
        </w:rPr>
      </w:pPr>
      <w:r>
        <w:rPr>
          <w:color w:val="212121"/>
        </w:rPr>
        <w:t>The CRCE reviewers have reviewed the application you submitted.  This letter serves as official notice of their decision.  Their decision is noted below as "Peer Review Action."  Any required modifications and each reviewer's comments are noted below as "Reviewers' Comments."  If there are no comments, this section will be blank.</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b/>
          <w:bCs/>
          <w:color w:val="212121"/>
        </w:rPr>
        <w:t>Applicant Name:</w:t>
      </w:r>
      <w:r>
        <w:rPr>
          <w:color w:val="212121"/>
        </w:rPr>
        <w:t xml:space="preserve">   Baystate Health Continuing Education </w:t>
      </w:r>
    </w:p>
    <w:p w:rsidR="00AB5D24" w:rsidRDefault="00AB5D24" w:rsidP="00AB5D24">
      <w:pPr>
        <w:rPr>
          <w:color w:val="212121"/>
        </w:rPr>
      </w:pPr>
      <w:r>
        <w:rPr>
          <w:b/>
          <w:bCs/>
          <w:color w:val="212121"/>
        </w:rPr>
        <w:t>Title of Activity:</w:t>
      </w:r>
      <w:r>
        <w:rPr>
          <w:color w:val="212121"/>
        </w:rPr>
        <w:t xml:space="preserve">   Triage, Treatment, and Discharge: care of the hospitalized patient with COVID-19 </w:t>
      </w:r>
    </w:p>
    <w:p w:rsidR="00AB5D24" w:rsidRDefault="00AB5D24" w:rsidP="00AB5D24">
      <w:pPr>
        <w:rPr>
          <w:color w:val="212121"/>
        </w:rPr>
      </w:pPr>
      <w:r>
        <w:rPr>
          <w:b/>
          <w:bCs/>
          <w:color w:val="212121"/>
        </w:rPr>
        <w:t>Course Number: </w:t>
      </w:r>
      <w:r>
        <w:rPr>
          <w:color w:val="212121"/>
        </w:rPr>
        <w:t xml:space="preserve">  185176000 </w:t>
      </w:r>
    </w:p>
    <w:p w:rsidR="00AB5D24" w:rsidRDefault="00AB5D24" w:rsidP="00AB5D24">
      <w:pPr>
        <w:rPr>
          <w:color w:val="212121"/>
        </w:rPr>
      </w:pPr>
      <w:r>
        <w:rPr>
          <w:b/>
          <w:bCs/>
          <w:color w:val="212121"/>
        </w:rPr>
        <w:t>Peer Review Action:</w:t>
      </w:r>
      <w:r>
        <w:rPr>
          <w:color w:val="212121"/>
        </w:rPr>
        <w:t xml:space="preserve">   Approved </w:t>
      </w:r>
    </w:p>
    <w:p w:rsidR="00AB5D24" w:rsidRDefault="00AB5D24" w:rsidP="00AB5D24">
      <w:pPr>
        <w:rPr>
          <w:color w:val="212121"/>
        </w:rPr>
      </w:pPr>
      <w:r>
        <w:rPr>
          <w:b/>
          <w:bCs/>
          <w:color w:val="212121"/>
        </w:rPr>
        <w:t>Approved Contact Hours:</w:t>
      </w:r>
      <w:r>
        <w:rPr>
          <w:color w:val="212121"/>
        </w:rPr>
        <w:t xml:space="preserve">   1.00 </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Attendance Reporting: You will receive a separate email with the attendance form and instructions for reporting your attendance for this course.</w:t>
      </w:r>
    </w:p>
    <w:p w:rsidR="00AB5D24" w:rsidRDefault="00AB5D24" w:rsidP="00AB5D24">
      <w:pPr>
        <w:rPr>
          <w:color w:val="212121"/>
        </w:rPr>
      </w:pPr>
      <w:r>
        <w:rPr>
          <w:color w:val="212121"/>
        </w:rPr>
        <w:t> </w:t>
      </w:r>
    </w:p>
    <w:p w:rsidR="00AB5D24" w:rsidRDefault="00AB5D24" w:rsidP="00AB5D24">
      <w:pPr>
        <w:rPr>
          <w:color w:val="212121"/>
        </w:rPr>
      </w:pPr>
      <w:r>
        <w:rPr>
          <w:color w:val="212121"/>
        </w:rPr>
        <w:t>Approval is good until 4/12/</w:t>
      </w:r>
      <w:proofErr w:type="gramStart"/>
      <w:r>
        <w:rPr>
          <w:color w:val="212121"/>
        </w:rPr>
        <w:t>2022 .</w:t>
      </w:r>
      <w:proofErr w:type="gramEnd"/>
      <w:r>
        <w:rPr>
          <w:color w:val="212121"/>
        </w:rPr>
        <w:t>  You may display the CRCE logo as often as you wish through the date identified.  Any changes to the activity will require submission of a new application.</w:t>
      </w:r>
    </w:p>
    <w:p w:rsidR="00AB5D24" w:rsidRDefault="00AB5D24" w:rsidP="00AB5D24">
      <w:pPr>
        <w:rPr>
          <w:color w:val="212121"/>
        </w:rPr>
      </w:pPr>
      <w:r>
        <w:rPr>
          <w:color w:val="212121"/>
        </w:rPr>
        <w:t> </w:t>
      </w:r>
    </w:p>
    <w:p w:rsidR="00AB5D24" w:rsidRDefault="00AB5D24" w:rsidP="00AB5D24">
      <w:pPr>
        <w:rPr>
          <w:color w:val="212121"/>
        </w:rPr>
      </w:pPr>
      <w:r>
        <w:rPr>
          <w:color w:val="212121"/>
        </w:rPr>
        <w:t xml:space="preserve">If you have any questions regarding your application or the accreditation program, please contact the AARC Education Coordinator at  </w:t>
      </w:r>
      <w:hyperlink r:id="rId5" w:history="1">
        <w:r>
          <w:rPr>
            <w:rStyle w:val="Hyperlink"/>
          </w:rPr>
          <w:t>crce@aarc.org</w:t>
        </w:r>
      </w:hyperlink>
      <w:r>
        <w:rPr>
          <w:color w:val="212121"/>
        </w:rPr>
        <w:t xml:space="preserve"> or (972) 243-2272.</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b/>
          <w:bCs/>
          <w:color w:val="212121"/>
          <w:u w:val="single"/>
        </w:rPr>
        <w:t>Reviewers' Comments</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 </w:t>
      </w:r>
    </w:p>
    <w:p w:rsidR="00AB5D24" w:rsidRDefault="00AB5D24" w:rsidP="00AB5D24">
      <w:pPr>
        <w:rPr>
          <w:color w:val="212121"/>
        </w:rPr>
      </w:pPr>
      <w:r>
        <w:rPr>
          <w:color w:val="212121"/>
        </w:rPr>
        <w:t>Thank you!</w:t>
      </w:r>
    </w:p>
    <w:tbl>
      <w:tblPr>
        <w:tblW w:w="0" w:type="auto"/>
        <w:tblCellSpacing w:w="15" w:type="dxa"/>
        <w:tblBorders>
          <w:top w:val="outset" w:sz="18" w:space="0" w:color="FF0000"/>
          <w:left w:val="outset" w:sz="18" w:space="0" w:color="FF0000"/>
          <w:bottom w:val="outset" w:sz="18" w:space="0" w:color="FF0000"/>
          <w:right w:val="outset" w:sz="18" w:space="0" w:color="FF0000"/>
        </w:tblBorders>
        <w:tblCellMar>
          <w:left w:w="0" w:type="dxa"/>
          <w:right w:w="0" w:type="dxa"/>
        </w:tblCellMar>
        <w:tblLook w:val="04A0" w:firstRow="1" w:lastRow="0" w:firstColumn="1" w:lastColumn="0" w:noHBand="0" w:noVBand="1"/>
      </w:tblPr>
      <w:tblGrid>
        <w:gridCol w:w="9340"/>
      </w:tblGrid>
      <w:tr w:rsidR="00AB5D24" w:rsidTr="00AB5D24">
        <w:trPr>
          <w:tblCellSpacing w:w="15" w:type="dxa"/>
        </w:trPr>
        <w:tc>
          <w:tcPr>
            <w:tcW w:w="0" w:type="auto"/>
            <w:tcBorders>
              <w:top w:val="outset" w:sz="8" w:space="0" w:color="FF0000"/>
              <w:left w:val="outset" w:sz="8" w:space="0" w:color="FF0000"/>
              <w:bottom w:val="outset" w:sz="8" w:space="0" w:color="FF0000"/>
              <w:right w:val="outset" w:sz="8" w:space="0" w:color="FF0000"/>
            </w:tcBorders>
            <w:tcMar>
              <w:top w:w="15" w:type="dxa"/>
              <w:left w:w="15" w:type="dxa"/>
              <w:bottom w:w="15" w:type="dxa"/>
              <w:right w:w="15" w:type="dxa"/>
            </w:tcMar>
            <w:vAlign w:val="center"/>
            <w:hideMark/>
          </w:tcPr>
          <w:p w:rsidR="00AB5D24" w:rsidRDefault="00AB5D24">
            <w:r>
              <w:rPr>
                <w:rFonts w:ascii="Helvetica" w:hAnsi="Helvetica" w:cs="Helvetica"/>
                <w:color w:val="FF0000"/>
              </w:rPr>
              <w:t>EXTERNAL EMAIL: This email came from outside of Baystate. Please use extreme caution before clicking on any links or opening any attachments.</w:t>
            </w:r>
          </w:p>
        </w:tc>
      </w:tr>
    </w:tbl>
    <w:p w:rsidR="00AE04E9" w:rsidRDefault="00AE04E9">
      <w:bookmarkStart w:id="0" w:name="_GoBack"/>
      <w:bookmarkEnd w:id="0"/>
    </w:p>
    <w:sectPr w:rsidR="00AE0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24"/>
    <w:rsid w:val="00AB5D24"/>
    <w:rsid w:val="00A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2F50-7669-4018-80B4-802AE3EF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D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7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ce@aarc.org" TargetMode="External"/><Relationship Id="rId4" Type="http://schemas.openxmlformats.org/officeDocument/2006/relationships/hyperlink" Target="mailto:crce@a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Company>Baystate Health</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Marion</dc:creator>
  <cp:keywords/>
  <dc:description/>
  <cp:lastModifiedBy>Talbot, Marion</cp:lastModifiedBy>
  <cp:revision>1</cp:revision>
  <dcterms:created xsi:type="dcterms:W3CDTF">2021-12-08T14:39:00Z</dcterms:created>
  <dcterms:modified xsi:type="dcterms:W3CDTF">2021-12-08T14:42:00Z</dcterms:modified>
</cp:coreProperties>
</file>